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Beauregard Parish Library</w:t>
      </w:r>
    </w:p>
    <w:p>
      <w:pPr>
        <w:pStyle w:val="Normal"/>
        <w:jc w:val="center"/>
        <w:rPr/>
      </w:pPr>
      <w:r>
        <w:rPr/>
        <w:t>Board of Control</w:t>
      </w:r>
    </w:p>
    <w:p>
      <w:pPr>
        <w:pStyle w:val="Normal"/>
        <w:jc w:val="center"/>
        <w:rPr/>
      </w:pPr>
      <w:r>
        <w:rPr/>
      </w:r>
    </w:p>
    <w:p>
      <w:pPr>
        <w:pStyle w:val="Normal"/>
        <w:jc w:val="center"/>
        <w:rPr/>
      </w:pPr>
      <w:r>
        <w:rPr>
          <w:b/>
          <w:bCs/>
          <w:sz w:val="28"/>
          <w:szCs w:val="28"/>
        </w:rPr>
        <w:t>PUBLIC HEARING &amp; MEETING MINUTES</w:t>
      </w:r>
    </w:p>
    <w:p>
      <w:pPr>
        <w:pStyle w:val="Normal"/>
        <w:jc w:val="right"/>
        <w:rPr/>
      </w:pPr>
      <w:r>
        <w:rPr/>
      </w:r>
    </w:p>
    <w:p>
      <w:pPr>
        <w:pStyle w:val="Normal"/>
        <w:jc w:val="right"/>
        <w:rPr/>
      </w:pPr>
      <w:r>
        <w:rPr/>
        <w:t>November 23, 2020</w:t>
      </w:r>
    </w:p>
    <w:p>
      <w:pPr>
        <w:pStyle w:val="Normal"/>
        <w:rPr/>
      </w:pPr>
      <w:r>
        <w:rPr/>
        <w:t xml:space="preserve">The Beauregard Parish Library Board of Control Finance Committee held a public hearing and meeting  to approve a budget for the 2021 fiscal year on this day at 205 S. Washington Ave., DeRidder, LA 70634.   Public notice of the proposed budget was published in the official journal of the agency on November 9, 2020 and posted on the agency’s website and door at the above address on November 18, 2020.  A copy of the proposed budget was made available for viewing during all open hours at the above address between November 9 and 23, 2020.  </w:t>
      </w:r>
      <w:r>
        <w:rPr>
          <w:rFonts w:cs="Times New Roman" w:ascii="Times New Roman" w:hAnsi="Times New Roman"/>
          <w:sz w:val="24"/>
          <w:szCs w:val="24"/>
        </w:rPr>
        <w:t>Present for the hearing and meeting were Angela Lannen, presiding, Jo Blankenship, and Lynne Boggs. Absent was Tranquil Crosby.  Erin Chesnutt was also present.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Lannen called the meeting to order at 6:05 PM.  Noting that no members of the public were present nor had any communicated any concerns or questions during the public viewing window, Lannen asked for motions to accept the budget for fiscal year 2021 as presented at the November 2, 2020 board meeting. Blankenship moved to accept the budget as presented to the board; Boggs seconded. With no further discussion offered and no objections, the motion passed.  The Beauregard Parish Library’s 2021 budget is as follows: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0" w:right="0" w:hanging="0"/>
        <w:rPr>
          <w:u w:val="single"/>
        </w:rPr>
      </w:pPr>
      <w:r>
        <w:rPr>
          <w:u w:val="single"/>
        </w:rPr>
        <w:t>2021 FUND BALANCE PROJECTIONS</w:t>
      </w:r>
    </w:p>
    <w:p>
      <w:pPr>
        <w:pStyle w:val="Normal"/>
        <w:ind w:left="0" w:right="0" w:hanging="0"/>
        <w:rPr/>
      </w:pPr>
      <w:r>
        <w:rPr/>
        <w:t>BEGINNING BALANCE: $6,928,015</w:t>
      </w:r>
    </w:p>
    <w:p>
      <w:pPr>
        <w:pStyle w:val="Normal"/>
        <w:ind w:left="0" w:right="0" w:hanging="0"/>
        <w:rPr/>
      </w:pPr>
      <w:r>
        <w:rPr/>
        <w:t>EST. REVENUES:  $2,067,800</w:t>
      </w:r>
    </w:p>
    <w:p>
      <w:pPr>
        <w:pStyle w:val="Normal"/>
        <w:ind w:left="0" w:right="0" w:hanging="0"/>
        <w:rPr/>
      </w:pPr>
      <w:r>
        <w:rPr/>
        <w:t>EST. EXPENSES:  -$6,087,786</w:t>
      </w:r>
    </w:p>
    <w:p>
      <w:pPr>
        <w:pStyle w:val="Normal"/>
        <w:ind w:left="0" w:right="0" w:hanging="0"/>
        <w:rPr/>
      </w:pPr>
      <w:r>
        <w:rPr/>
        <w:t>ENDING BALANCE: $2,908,029</w:t>
      </w:r>
    </w:p>
    <w:p>
      <w:pPr>
        <w:pStyle w:val="Normal"/>
        <w:ind w:left="0" w:hanging="0"/>
        <w:rPr>
          <w:rFonts w:eastAsia="Liberation Serif;Times New Roman" w:cs="Liberation Serif;Times New Roman"/>
        </w:rPr>
      </w:pPr>
      <w:r>
        <w:rPr>
          <w:rFonts w:eastAsia="Liberation Serif;Times New Roman" w:cs="Liberation Serif;Times New Roman"/>
        </w:rPr>
        <w:t xml:space="preserve"> </w:t>
      </w:r>
    </w:p>
    <w:p>
      <w:pPr>
        <w:pStyle w:val="Normal"/>
        <w:rPr/>
      </w:pPr>
      <w:r>
        <w:rPr>
          <w:u w:val="single"/>
        </w:rPr>
        <w:t>2021 Anticipated Revenues:</w:t>
      </w:r>
      <w:r>
        <w:rPr/>
        <w:t xml:space="preserve">  Ad Valorem: 2,006,646.30; State Rev Sharing 53,354; Fees 3,000; Fines &amp; Payment 1,500; Interest 3,000; Donations</w:t>
        <w:tab/>
        <w:t xml:space="preserve"> 300.  This yields a 2021 Revenue Total of 2,067,800 plus an estimated carry forward amount of 3,111,560. Total Revenue: $5,179,360.</w:t>
      </w:r>
    </w:p>
    <w:p>
      <w:pPr>
        <w:pStyle w:val="Normal"/>
        <w:rPr/>
      </w:pPr>
      <w:r>
        <w:rPr/>
      </w:r>
    </w:p>
    <w:p>
      <w:pPr>
        <w:pStyle w:val="Normal"/>
        <w:rPr/>
      </w:pPr>
      <w:r>
        <w:rPr>
          <w:u w:val="single"/>
        </w:rPr>
        <w:t>2021 Annual Expected Expenses:</w:t>
      </w:r>
      <w:r>
        <w:rPr/>
        <w:t xml:space="preserve"> Personnel 1,225,764; Operational 245,000; Materials / Supplies 70,000; Library Materials  276,000; Equipment &amp; Furnishings 60,000; Training, Travel, &amp; Education 45,000; Intergovernmental 73,000 subtotaling 1,994,764.</w:t>
      </w:r>
    </w:p>
    <w:p>
      <w:pPr>
        <w:pStyle w:val="Normal"/>
        <w:rPr/>
      </w:pPr>
      <w:r>
        <w:rPr/>
        <w:t>Dedicated Funds: Grant match 10,000; Building &amp; Asset Repair &amp; Replacement 2,378,508; East Beau CapEx 421,000; South Beau CapEx  603,500; Singer CapEx 430,000; Hilman Fund 55; McElveen Bequest 249,959 subtotaling 4,093,022. Total expenditures: $6,087,786</w:t>
      </w:r>
    </w:p>
    <w:p>
      <w:pPr>
        <w:pStyle w:val="Normal"/>
        <w:rPr/>
      </w:pPr>
      <w:r>
        <w:rPr/>
      </w:r>
    </w:p>
    <w:p>
      <w:pPr>
        <w:pStyle w:val="Normal"/>
        <w:rPr/>
      </w:pPr>
      <w:r>
        <w:rPr>
          <w:rFonts w:cs="Times New Roman" w:ascii="Times New Roman" w:hAnsi="Times New Roman"/>
          <w:sz w:val="24"/>
          <w:szCs w:val="24"/>
        </w:rPr>
        <w:t>Lannen adjourned the meeting at 6:07 PM.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t>Respectfully submitted,</w:t>
      </w:r>
    </w:p>
    <w:p>
      <w:pPr>
        <w:pStyle w:val="Normal"/>
        <w:rPr/>
      </w:pPr>
      <w:r>
        <w:rPr/>
        <w:t>Erin N. Chesnutt, MLIS, Secretary to the Board</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Lucida Sans Unicode" w:cs="Lucida Sans"/>
      <w:color w:val="00000A"/>
      <w:kern w:val="2"/>
      <w:sz w:val="24"/>
      <w:szCs w:val="24"/>
      <w:lang w:val="en-U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Lucida Sans Unicode"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LibreOffice/5.4.3.2$Linux_X86_64 LibreOffice_project/92a7159f7e4af62137622921e809f8546db437e5</Application>
  <Pages>1</Pages>
  <Words>352</Words>
  <Characters>1977</Characters>
  <CharactersWithSpaces>2328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2018-11-07T19:33:29Z</dcterms:created>
  <dc:creator/>
  <dc:description/>
  <dc:language>en-US</dc:language>
  <cp:lastModifiedBy>Erin Chesnutt</cp:lastModifiedBy>
  <dcterms:modified xsi:type="dcterms:W3CDTF">2020-11-23T18:57:22Z</dcterms:modified>
  <cp:revision>9</cp:revision>
  <dc:subject/>
  <dc:title/>
</cp:coreProperties>
</file>